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AA" w:rsidRDefault="007365AA" w:rsidP="007365A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работы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 учителей русского языка и литературы МКОУ СОШ №3</w:t>
      </w:r>
    </w:p>
    <w:p w:rsidR="007365AA" w:rsidRDefault="007365AA" w:rsidP="007365A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2023 - 2024 учебный год</w:t>
      </w:r>
    </w:p>
    <w:p w:rsidR="007365AA" w:rsidRDefault="007365AA" w:rsidP="00736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65AA" w:rsidRDefault="007365AA" w:rsidP="00736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65AA" w:rsidRDefault="007365AA" w:rsidP="00736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оценка работы по выполнению задач, поставленных перед МО</w:t>
      </w:r>
    </w:p>
    <w:p w:rsidR="007365AA" w:rsidRDefault="007365AA" w:rsidP="007365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2023-2024 учебн</w:t>
      </w:r>
      <w:r w:rsidR="009835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 году МО работало в составе  7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человек. В течение года состав не менялся. Все  учителя с высшим педагогическим образованием. Преподавание русского языка  и литературы</w:t>
      </w:r>
      <w:r w:rsidR="009835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истории и обществознания, иностранного языка</w:t>
      </w:r>
      <w:proofErr w:type="gramStart"/>
      <w:r w:rsidR="009835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="009835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географии, музыки и ИЗО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велось  по учебникам, включенным в Федеральный Перечень учебных изданий, допущенных Министерством образования и науки РФ к использованию в общеобразовательном процессе в общеобразовательных учреждениях, на 2023/2024 учебный год.  </w:t>
      </w:r>
    </w:p>
    <w:p w:rsidR="007365AA" w:rsidRDefault="007365AA" w:rsidP="007365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МО в 2023-2024 учебном году строилась в соответствии с планом работы МО, общешкольной методической темой, методической темой МО, отражая работу по реализации задач на 2023 – 2024  учебный год.</w:t>
      </w:r>
    </w:p>
    <w:p w:rsidR="007365AA" w:rsidRDefault="007365AA" w:rsidP="00736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основном поставленные  перед МО задачи были реализованы. Как показала работа, члены МО приложили максимум усилий для реализации поставленных  в 2023-2024 учебном году целей и задач. Деятельность учителей и учащихся была достаточно активной, разнообразной  и эффективной. Это групповые занятия,   работа по подготовке  к конкурсам, олимпиадам. Для развития способностей учащихся широко использовались  в работе внеклассные мероприятия и индивидуальные занятия.</w:t>
      </w:r>
    </w:p>
    <w:p w:rsidR="007365AA" w:rsidRDefault="007365AA" w:rsidP="007365AA">
      <w:pPr>
        <w:shd w:val="clear" w:color="auto" w:fill="FFFFFF"/>
        <w:spacing w:after="0" w:line="240" w:lineRule="auto"/>
        <w:ind w:right="-1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поставленными задачами методическая работа  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аттестации, освоение новых </w:t>
      </w:r>
      <w:r w:rsidRPr="00D2594E">
        <w:rPr>
          <w:rFonts w:ascii="Times New Roman" w:hAnsi="Times New Roman" w:cs="Times New Roman"/>
          <w:sz w:val="24"/>
          <w:szCs w:val="24"/>
        </w:rPr>
        <w:t>ФГОС 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D44" w:rsidRDefault="007365AA" w:rsidP="00736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 планом учителя-предметники прошли курсы, направленные на повышение профессионального мастерства. </w:t>
      </w:r>
    </w:p>
    <w:p w:rsidR="00D70298" w:rsidRPr="00D70298" w:rsidRDefault="00D70298" w:rsidP="00D70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70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Курсы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повышения квалификации</w:t>
      </w:r>
    </w:p>
    <w:p w:rsidR="003A1D44" w:rsidRDefault="003A1D44" w:rsidP="00736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Львова Л.Н. </w:t>
      </w:r>
      <w:r w:rsidRPr="003A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A1D44">
        <w:rPr>
          <w:rFonts w:ascii="Times New Roman" w:hAnsi="Times New Roman" w:cs="Times New Roman"/>
          <w:sz w:val="24"/>
          <w:szCs w:val="24"/>
        </w:rPr>
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(январь</w:t>
      </w:r>
      <w:r w:rsidR="00574338">
        <w:rPr>
          <w:rFonts w:ascii="Times New Roman" w:hAnsi="Times New Roman" w:cs="Times New Roman"/>
          <w:sz w:val="24"/>
          <w:szCs w:val="24"/>
        </w:rPr>
        <w:t>, 2024г.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390D" w:rsidRDefault="00D70298" w:rsidP="0029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338">
        <w:rPr>
          <w:rFonts w:ascii="Times New Roman" w:hAnsi="Times New Roman" w:cs="Times New Roman"/>
          <w:sz w:val="24"/>
          <w:szCs w:val="24"/>
        </w:rPr>
        <w:t xml:space="preserve"> Львова Л.Н., Харченко Ю.В. « Обучение детей с ограниченными возможностями здоровья (ОВЗ) на уроках русского языка и литературы в условиях реализации ФГОС» (ноябрь, 2023г.)</w:t>
      </w:r>
    </w:p>
    <w:p w:rsidR="0029390D" w:rsidRPr="0029390D" w:rsidRDefault="0029390D" w:rsidP="00293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Pr="0029390D">
        <w:rPr>
          <w:rFonts w:ascii="Times New Roman" w:hAnsi="Times New Roman" w:cs="Times New Roman"/>
          <w:sz w:val="28"/>
          <w:szCs w:val="28"/>
        </w:rPr>
        <w:t>.</w:t>
      </w:r>
      <w:r w:rsidRPr="0029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«Взаимодействие с компонентами цифровой образовательной среды на платформе ФГИС «Моя школа» »   36 часов   19.10.2023г.     </w:t>
      </w:r>
      <w:proofErr w:type="spellStart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gramStart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spellEnd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21324967</w:t>
      </w:r>
    </w:p>
    <w:p w:rsidR="0029390D" w:rsidRPr="0029390D" w:rsidRDefault="0029390D" w:rsidP="0029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«Информационно-коммуникативные технологии в работе учителя музыки в соответствии с требованиями обновлённого ФГОС» 72 ч.   30.10.2023г.    </w:t>
      </w:r>
      <w:proofErr w:type="spellStart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gramStart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</w:t>
      </w:r>
      <w:proofErr w:type="spellEnd"/>
      <w:r w:rsidRPr="0029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019815</w:t>
      </w:r>
      <w:r w:rsidRPr="0029390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390D" w:rsidRDefault="0029390D" w:rsidP="0029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0D">
        <w:rPr>
          <w:rFonts w:ascii="Times New Roman" w:hAnsi="Times New Roman" w:cs="Times New Roman"/>
          <w:sz w:val="24"/>
          <w:szCs w:val="24"/>
        </w:rPr>
        <w:t xml:space="preserve"> «Подготовка организаторов ППЭ»  17 апреля 2024.</w:t>
      </w:r>
    </w:p>
    <w:p w:rsidR="0029390D" w:rsidRPr="0029390D" w:rsidRDefault="0029390D" w:rsidP="0029390D">
      <w:pPr>
        <w:pStyle w:val="c0"/>
        <w:shd w:val="clear" w:color="auto" w:fill="FFFFFF"/>
        <w:spacing w:before="0" w:beforeAutospacing="0" w:after="0" w:afterAutospacing="0"/>
      </w:pPr>
      <w:r w:rsidRPr="0029390D">
        <w:t xml:space="preserve">- </w:t>
      </w:r>
      <w:proofErr w:type="spellStart"/>
      <w:r w:rsidRPr="0029390D">
        <w:t>Бибаев</w:t>
      </w:r>
      <w:proofErr w:type="spellEnd"/>
      <w:r w:rsidRPr="0029390D">
        <w:t xml:space="preserve"> М.А. Образовательный центр «ИТ </w:t>
      </w:r>
      <w:proofErr w:type="gramStart"/>
      <w:r w:rsidRPr="0029390D">
        <w:t>-п</w:t>
      </w:r>
      <w:proofErr w:type="gramEnd"/>
      <w:r w:rsidRPr="0029390D">
        <w:t>еремена»: «Использование информационно - коммуникационных технологий в процессе реализации ФГОС</w:t>
      </w:r>
      <w:proofErr w:type="gramStart"/>
      <w:r w:rsidRPr="0029390D">
        <w:t>,»</w:t>
      </w:r>
      <w:proofErr w:type="gramEnd"/>
      <w:r w:rsidRPr="0029390D">
        <w:t xml:space="preserve"> и «Обучение детей с ограниченными возможностями здоровья (ОВЗ) в условиях реализации ФГОС,» по 72 часа, 15 ноября 2023 г.</w:t>
      </w:r>
    </w:p>
    <w:p w:rsidR="0029390D" w:rsidRPr="0029390D" w:rsidRDefault="0029390D" w:rsidP="00293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Андрющенко Т.Н. </w:t>
      </w:r>
      <w:r w:rsidRPr="0029390D">
        <w:rPr>
          <w:rFonts w:ascii="Times New Roman" w:hAnsi="Times New Roman" w:cs="Times New Roman"/>
          <w:sz w:val="24"/>
          <w:szCs w:val="24"/>
        </w:rPr>
        <w:t>«Содержание требований ФОП ООО и СОО: организация образовательного процесса обучающихся по обновленным ФГОС на уроках иностранного языка» 28.10.2023-07.11.2023 г.</w:t>
      </w:r>
    </w:p>
    <w:p w:rsidR="0029390D" w:rsidRPr="00ED375C" w:rsidRDefault="0029390D" w:rsidP="0029390D">
      <w:pPr>
        <w:pStyle w:val="a9"/>
        <w:ind w:firstLine="0"/>
        <w:outlineLvl w:val="0"/>
      </w:pPr>
      <w:proofErr w:type="gramStart"/>
      <w:r>
        <w:t>- Колганова М.А.</w:t>
      </w:r>
      <w:r w:rsidRPr="0029390D">
        <w:rPr>
          <w:b/>
        </w:rPr>
        <w:t xml:space="preserve"> </w:t>
      </w:r>
      <w:r w:rsidRPr="00ED375C">
        <w:t>«Содержание и методика преподавания истории и обществознания в соответствии с требованиями ФГОС ООО (утвержден приказом Министерства</w:t>
      </w:r>
      <w:proofErr w:type="gramEnd"/>
      <w:r w:rsidRPr="00ED375C">
        <w:t xml:space="preserve"> просвещения от 31 мая 2021 г.№287) 17 июля 2023 год г. отделение дополнительного профессионального образования Общества с ограниченной ответственностью «Центр </w:t>
      </w:r>
      <w:r w:rsidRPr="00ED375C">
        <w:lastRenderedPageBreak/>
        <w:t>непрерывного образования и инноваций» Санкт-Петербург, Регистрационный номер 78/100-1068;</w:t>
      </w:r>
    </w:p>
    <w:p w:rsidR="0029390D" w:rsidRPr="00ED375C" w:rsidRDefault="0029390D" w:rsidP="0029390D">
      <w:pPr>
        <w:pStyle w:val="a9"/>
        <w:ind w:firstLine="0"/>
        <w:outlineLvl w:val="0"/>
      </w:pPr>
      <w:r w:rsidRPr="00ED375C">
        <w:t>«Современный урок истории и обществознания в едином образовательном пространстве» 19 апреля 2024 г СКИРО ПК и ПРО г</w:t>
      </w:r>
      <w:proofErr w:type="gramStart"/>
      <w:r w:rsidRPr="00ED375C">
        <w:t>.С</w:t>
      </w:r>
      <w:proofErr w:type="gramEnd"/>
      <w:r w:rsidRPr="00ED375C">
        <w:t>таврополь, Регистрационный номер 4897.</w:t>
      </w:r>
    </w:p>
    <w:p w:rsidR="0029390D" w:rsidRPr="00EC7A3E" w:rsidRDefault="0029390D" w:rsidP="0029390D">
      <w:pPr>
        <w:pStyle w:val="a9"/>
        <w:ind w:firstLine="0"/>
        <w:outlineLvl w:val="0"/>
      </w:pPr>
      <w:r>
        <w:t xml:space="preserve">- Самарин В.Н. </w:t>
      </w:r>
      <w:r w:rsidRPr="00EC7A3E">
        <w:t>«Межнациональные отношения в современной России» ФГА ОУВО «</w:t>
      </w:r>
      <w:proofErr w:type="spellStart"/>
      <w:r w:rsidRPr="00EC7A3E">
        <w:t>Северо-Кавказский</w:t>
      </w:r>
      <w:proofErr w:type="spellEnd"/>
      <w:r w:rsidRPr="00EC7A3E">
        <w:t xml:space="preserve"> федеральный университет» 14 июля 2023 г. Регистрационный номер 72323;</w:t>
      </w:r>
    </w:p>
    <w:p w:rsidR="007365AA" w:rsidRDefault="007365AA" w:rsidP="00736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 работа по предметам, посещение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298" w:rsidRDefault="00D70298" w:rsidP="00736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65AA" w:rsidRDefault="007365AA" w:rsidP="007365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Осознавая и понимая требования к современному образованию, МО в 2023-2024 у. </w:t>
      </w:r>
      <w:r w:rsidR="00D702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провело следующие заседания</w:t>
      </w:r>
      <w:proofErr w:type="gramStart"/>
      <w:r w:rsidR="00D702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7365AA" w:rsidTr="007365AA">
        <w:tc>
          <w:tcPr>
            <w:tcW w:w="2093" w:type="dxa"/>
          </w:tcPr>
          <w:p w:rsidR="007365AA" w:rsidRPr="00B113C8" w:rsidRDefault="007365AA" w:rsidP="00F00E29">
            <w:pPr>
              <w:pStyle w:val="a5"/>
            </w:pPr>
            <w:r w:rsidRPr="00B113C8">
              <w:t>30.08.2023</w:t>
            </w:r>
          </w:p>
        </w:tc>
        <w:tc>
          <w:tcPr>
            <w:tcW w:w="7478" w:type="dxa"/>
          </w:tcPr>
          <w:p w:rsidR="007365AA" w:rsidRPr="00B113C8" w:rsidRDefault="007365AA" w:rsidP="00F0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C8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качества знаний обучающихся 2022-2023 учебного года и перспективы развития на 2023-2024 учебный год</w:t>
            </w:r>
          </w:p>
        </w:tc>
      </w:tr>
      <w:tr w:rsidR="007365AA" w:rsidTr="007365AA">
        <w:tc>
          <w:tcPr>
            <w:tcW w:w="2093" w:type="dxa"/>
          </w:tcPr>
          <w:p w:rsidR="007365AA" w:rsidRPr="00B113C8" w:rsidRDefault="007365AA" w:rsidP="00F00E29">
            <w:pPr>
              <w:pStyle w:val="a5"/>
            </w:pPr>
            <w:r w:rsidRPr="00B113C8">
              <w:t>26.10.2023</w:t>
            </w:r>
          </w:p>
        </w:tc>
        <w:tc>
          <w:tcPr>
            <w:tcW w:w="7478" w:type="dxa"/>
          </w:tcPr>
          <w:p w:rsidR="007365AA" w:rsidRPr="00B113C8" w:rsidRDefault="007365AA" w:rsidP="00F00E29">
            <w:pPr>
              <w:pStyle w:val="a5"/>
            </w:pPr>
            <w:r w:rsidRPr="00B113C8">
              <w:t>Организация входного контроля по русскому языку в 5-11 классах.</w:t>
            </w:r>
            <w:r w:rsidRPr="00B113C8">
              <w:rPr>
                <w:b/>
              </w:rPr>
              <w:t xml:space="preserve"> </w:t>
            </w:r>
            <w:r w:rsidRPr="00B113C8">
              <w:t>Работа со школьниками</w:t>
            </w:r>
            <w:proofErr w:type="gramStart"/>
            <w:r w:rsidRPr="00B113C8">
              <w:t xml:space="preserve"> ,</w:t>
            </w:r>
            <w:proofErr w:type="gramEnd"/>
            <w:r w:rsidRPr="00B113C8">
              <w:t xml:space="preserve"> имеющими высокую мотивацию к учебно-познавательной деятельности.</w:t>
            </w:r>
          </w:p>
        </w:tc>
      </w:tr>
      <w:tr w:rsidR="007365AA" w:rsidTr="007365AA">
        <w:tc>
          <w:tcPr>
            <w:tcW w:w="2093" w:type="dxa"/>
          </w:tcPr>
          <w:p w:rsidR="007365AA" w:rsidRPr="00B113C8" w:rsidRDefault="007365AA" w:rsidP="00F00E29">
            <w:pPr>
              <w:pStyle w:val="a5"/>
            </w:pPr>
            <w:r w:rsidRPr="00B113C8">
              <w:t>02.11.2023</w:t>
            </w:r>
          </w:p>
        </w:tc>
        <w:tc>
          <w:tcPr>
            <w:tcW w:w="7478" w:type="dxa"/>
          </w:tcPr>
          <w:p w:rsidR="007365AA" w:rsidRPr="00B113C8" w:rsidRDefault="007365AA" w:rsidP="00F00E29">
            <w:pPr>
              <w:pStyle w:val="a5"/>
              <w:spacing w:before="0" w:beforeAutospacing="0" w:after="0" w:afterAutospacing="0"/>
            </w:pPr>
            <w:r w:rsidRPr="00B113C8">
              <w:t xml:space="preserve">Совместное заседание МО учителей </w:t>
            </w:r>
            <w:proofErr w:type="gramStart"/>
            <w:r w:rsidRPr="00B113C8">
              <w:t>по</w:t>
            </w:r>
            <w:proofErr w:type="gramEnd"/>
            <w:r w:rsidRPr="00B113C8">
              <w:t xml:space="preserve"> </w:t>
            </w:r>
          </w:p>
          <w:p w:rsidR="007365AA" w:rsidRPr="00B113C8" w:rsidRDefault="007365AA" w:rsidP="007365AA">
            <w:pPr>
              <w:pStyle w:val="a5"/>
              <w:spacing w:before="0" w:beforeAutospacing="0" w:after="0" w:afterAutospacing="0"/>
            </w:pPr>
            <w:r w:rsidRPr="00B113C8">
              <w:t xml:space="preserve">теме: «Проблема преемственности образования при переходе </w:t>
            </w:r>
            <w:proofErr w:type="gramStart"/>
            <w:r w:rsidRPr="00B113C8">
              <w:t>обучающихся</w:t>
            </w:r>
            <w:proofErr w:type="gramEnd"/>
            <w:r w:rsidRPr="00B113C8">
              <w:t xml:space="preserve"> на новую ступень обучения» </w:t>
            </w:r>
          </w:p>
        </w:tc>
      </w:tr>
      <w:tr w:rsidR="007365AA" w:rsidTr="007365AA">
        <w:tc>
          <w:tcPr>
            <w:tcW w:w="2093" w:type="dxa"/>
          </w:tcPr>
          <w:p w:rsidR="007365AA" w:rsidRPr="00B113C8" w:rsidRDefault="007365AA" w:rsidP="00F00E29">
            <w:pPr>
              <w:pStyle w:val="a5"/>
            </w:pPr>
            <w:r w:rsidRPr="00B113C8">
              <w:t>15.03.2024</w:t>
            </w:r>
          </w:p>
        </w:tc>
        <w:tc>
          <w:tcPr>
            <w:tcW w:w="7478" w:type="dxa"/>
          </w:tcPr>
          <w:p w:rsidR="007365AA" w:rsidRPr="00B113C8" w:rsidRDefault="007365AA" w:rsidP="00F00E29">
            <w:pPr>
              <w:pStyle w:val="a5"/>
              <w:spacing w:before="0" w:beforeAutospacing="0" w:after="0" w:afterAutospacing="0"/>
            </w:pPr>
            <w:r w:rsidRPr="00B113C8">
              <w:t xml:space="preserve">«Использование </w:t>
            </w:r>
            <w:proofErr w:type="gramStart"/>
            <w:r w:rsidRPr="00B113C8">
              <w:t>новых</w:t>
            </w:r>
            <w:proofErr w:type="gramEnd"/>
            <w:r w:rsidRPr="00B113C8">
              <w:t xml:space="preserve"> педагогических </w:t>
            </w:r>
          </w:p>
          <w:p w:rsidR="007365AA" w:rsidRPr="00B113C8" w:rsidRDefault="007365AA" w:rsidP="00F00E29">
            <w:pPr>
              <w:pStyle w:val="a5"/>
              <w:spacing w:before="0" w:beforeAutospacing="0" w:after="0" w:afterAutospacing="0"/>
            </w:pPr>
            <w:r w:rsidRPr="00B113C8">
              <w:t>технологий на уроках, активных форм и методов при подготовке к ГИА, ВПР».</w:t>
            </w:r>
          </w:p>
        </w:tc>
      </w:tr>
      <w:tr w:rsidR="00B113C8" w:rsidTr="007365AA">
        <w:tc>
          <w:tcPr>
            <w:tcW w:w="2093" w:type="dxa"/>
          </w:tcPr>
          <w:p w:rsidR="00B113C8" w:rsidRPr="00B113C8" w:rsidRDefault="00B113C8" w:rsidP="00F00E29">
            <w:pPr>
              <w:pStyle w:val="a5"/>
            </w:pPr>
            <w:r w:rsidRPr="00B113C8">
              <w:t>17.04.2024</w:t>
            </w:r>
          </w:p>
        </w:tc>
        <w:tc>
          <w:tcPr>
            <w:tcW w:w="7478" w:type="dxa"/>
          </w:tcPr>
          <w:p w:rsidR="00B113C8" w:rsidRPr="00B113C8" w:rsidRDefault="00B113C8" w:rsidP="00B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3C8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113C8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современные педагогические</w:t>
            </w:r>
            <w:r w:rsidRPr="00B113C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т</w:t>
            </w:r>
            <w:r w:rsidRPr="00B113C8">
              <w:rPr>
                <w:rFonts w:ascii="Times New Roman" w:hAnsi="Times New Roman" w:cs="Times New Roman"/>
                <w:sz w:val="24"/>
                <w:szCs w:val="24"/>
              </w:rPr>
              <w:t>ехнологии»</w:t>
            </w:r>
          </w:p>
          <w:p w:rsidR="00B113C8" w:rsidRPr="00B113C8" w:rsidRDefault="00B113C8" w:rsidP="00F00E29">
            <w:pPr>
              <w:pStyle w:val="a5"/>
              <w:spacing w:before="0" w:beforeAutospacing="0" w:after="0" w:afterAutospacing="0"/>
            </w:pPr>
          </w:p>
        </w:tc>
      </w:tr>
    </w:tbl>
    <w:p w:rsidR="00B113C8" w:rsidRDefault="00B113C8" w:rsidP="00B1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113C8" w:rsidRPr="00B113C8" w:rsidRDefault="00B113C8" w:rsidP="00B1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113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Обобщение опыта работы</w:t>
      </w:r>
    </w:p>
    <w:p w:rsidR="00B113C8" w:rsidRDefault="00B113C8" w:rsidP="00B1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Вся эта работа нашла отражение в выступлениях, мастер-классах.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1563"/>
        <w:gridCol w:w="2938"/>
        <w:gridCol w:w="2486"/>
        <w:gridCol w:w="2132"/>
      </w:tblGrid>
      <w:tr w:rsidR="00B113C8" w:rsidTr="00F00E29">
        <w:trPr>
          <w:trHeight w:val="149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Выступления на РМО, ШМО, мастер-классы, публикации</w:t>
            </w:r>
            <w:r w:rsidR="00AD369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 открытые уроки, внеклассные мероприятия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педагога в конкурсах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B113C8" w:rsidRPr="00E6140F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Pr="00E6140F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Ю.В.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Pr="00DA0D92" w:rsidRDefault="00B113C8" w:rsidP="00B113C8">
            <w:pPr>
              <w:pStyle w:val="a6"/>
              <w:ind w:left="0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</w:t>
            </w: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литературы</w:t>
            </w: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ОО. Открытый урок по теме «Подготовка к ГИА по русскому языку», 6 класс</w:t>
            </w:r>
            <w:r w:rsidR="003A1D44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Pr="00DA0D92" w:rsidRDefault="00B113C8" w:rsidP="00F00E29">
            <w:pPr>
              <w:pStyle w:val="a6"/>
              <w:ind w:left="0"/>
              <w:rPr>
                <w:rFonts w:cs="Times New Roman"/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Pr="00E6140F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комиссий по проверке ВПР, </w:t>
            </w: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конкурсных работ, репетиционных работ ЕГЭ, ОГЭ</w:t>
            </w:r>
          </w:p>
        </w:tc>
      </w:tr>
      <w:tr w:rsidR="00B113C8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Default="00B113C8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Львова Л.Н.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D44" w:rsidRDefault="003A1D44" w:rsidP="003A1D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на РМО по теме «</w:t>
            </w:r>
            <w:r w:rsidRPr="00207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интернет  ресурсов (ЦОР)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уроках русского языка с целью повышения качества знаний учащихся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(31.10.2023)</w:t>
            </w:r>
          </w:p>
          <w:p w:rsidR="00B113C8" w:rsidRPr="00B82947" w:rsidRDefault="00B113C8" w:rsidP="00F0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C8" w:rsidRPr="00B82947" w:rsidRDefault="00B113C8" w:rsidP="00F0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8" w:rsidRDefault="00B113C8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экспетных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комиссий по проверке ВПР, 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конкурсных работ, репетиционных работ ЕГЭ, ОГЭ</w:t>
            </w:r>
          </w:p>
          <w:p w:rsidR="00B113C8" w:rsidRDefault="00B113C8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113C8" w:rsidRDefault="00B113C8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Член экспертной региональной предметной комиссии по предмету «Русский язык»</w:t>
            </w:r>
          </w:p>
        </w:tc>
      </w:tr>
      <w:tr w:rsidR="00AD3691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691" w:rsidRDefault="00AD3691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691" w:rsidRDefault="00AD3691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Львова Л.Н.</w:t>
            </w:r>
          </w:p>
          <w:p w:rsidR="00AD3691" w:rsidRDefault="00AD3691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Ю.В.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91" w:rsidRDefault="00AD3691" w:rsidP="003A1D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Внеклассное общешкольное мероприятие, посвященное Дню славянской письменности и культуры.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691" w:rsidRPr="00B82947" w:rsidRDefault="00AD3691" w:rsidP="00F0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91" w:rsidRDefault="00AD3691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29390D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0D" w:rsidRDefault="0029390D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0D" w:rsidRDefault="0029390D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0D" w:rsidRPr="00BC7E02" w:rsidRDefault="0029390D" w:rsidP="0029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РМО  </w:t>
            </w:r>
          </w:p>
          <w:p w:rsidR="0029390D" w:rsidRDefault="0029390D" w:rsidP="0029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93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продуктивн</w:t>
            </w:r>
            <w:proofErr w:type="gramStart"/>
            <w:r w:rsidRPr="0029390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9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творческой  деятельности на уроках музыки и изобразительного искусства»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90D" w:rsidRPr="0029390D" w:rsidRDefault="0029390D" w:rsidP="0029390D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02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Муниципальный конкурс</w:t>
            </w:r>
            <w:r w:rsidRPr="0029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r w:rsidRPr="0029390D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лучшую</w:t>
            </w:r>
            <w:r w:rsidRPr="0029390D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методическую</w:t>
            </w:r>
            <w:r w:rsidRPr="0029390D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разработку</w:t>
            </w:r>
          </w:p>
          <w:p w:rsidR="0029390D" w:rsidRPr="00B82947" w:rsidRDefault="0029390D" w:rsidP="0029390D">
            <w:pPr>
              <w:widowControl w:val="0"/>
              <w:autoSpaceDE w:val="0"/>
              <w:autoSpaceDN w:val="0"/>
              <w:spacing w:before="11" w:after="0" w:line="240" w:lineRule="auto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29390D">
              <w:rPr>
                <w:rFonts w:ascii="Times New Roman" w:eastAsia="Times New Roman" w:hAnsi="Times New Roman" w:cs="Times New Roman"/>
                <w:spacing w:val="-71"/>
                <w:w w:val="110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воспитательного</w:t>
            </w:r>
            <w:r w:rsidRPr="0029390D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29390D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мероприятия - участие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90D" w:rsidRPr="0029390D" w:rsidRDefault="0029390D" w:rsidP="0029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>Член жюри:</w:t>
            </w:r>
            <w:r w:rsidRPr="00293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390D">
              <w:rPr>
                <w:rFonts w:ascii="Times New Roman" w:hAnsi="Times New Roman" w:cs="Times New Roman"/>
                <w:sz w:val="24"/>
                <w:szCs w:val="24"/>
              </w:rPr>
              <w:t>Олимпиада «Искусство»</w:t>
            </w:r>
          </w:p>
          <w:p w:rsidR="0029390D" w:rsidRDefault="0029390D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D34FED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D" w:rsidRDefault="00D34FED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D" w:rsidRDefault="00D34FED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Pr="00D34FED" w:rsidRDefault="00D34FED" w:rsidP="00D34FED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38" w:lineRule="atLeast"/>
              <w:ind w:left="22"/>
            </w:pPr>
            <w:r w:rsidRPr="00D34FED">
              <w:t>РМО учителей ОБЖ: « Как составлять новые программы ФГОС СОО учителю ОБЖ.»- август;</w:t>
            </w:r>
          </w:p>
          <w:p w:rsidR="00D34FED" w:rsidRPr="0029390D" w:rsidRDefault="00D34FED" w:rsidP="00D34FED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школы: «</w:t>
            </w:r>
            <w:r w:rsidRPr="00D34FE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наставника с одаренными детьми преподавателя-организатора ОБЖ и учителя ФК.» </w:t>
            </w:r>
            <w:r w:rsidRPr="00D3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D" w:rsidRPr="0029390D" w:rsidRDefault="00D34FED" w:rsidP="0029390D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Pr="00D34FED" w:rsidRDefault="00D34FED" w:rsidP="00D34FED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26"/>
              <w:rPr>
                <w:sz w:val="22"/>
                <w:szCs w:val="22"/>
              </w:rPr>
            </w:pPr>
            <w:r w:rsidRPr="00D34FED">
              <w:rPr>
                <w:sz w:val="22"/>
                <w:szCs w:val="22"/>
              </w:rPr>
              <w:t>Член жюри на муниципальном этапе олимпиады по ОБЖ,</w:t>
            </w:r>
          </w:p>
          <w:p w:rsidR="00D34FED" w:rsidRPr="00D34FED" w:rsidRDefault="00D34FED" w:rsidP="00D34FED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2"/>
                <w:szCs w:val="22"/>
              </w:rPr>
            </w:pPr>
            <w:r w:rsidRPr="00D34FED">
              <w:rPr>
                <w:sz w:val="22"/>
                <w:szCs w:val="22"/>
              </w:rPr>
              <w:t>Судья на виде на районном финале игры «Зарница»</w:t>
            </w:r>
            <w:proofErr w:type="gramStart"/>
            <w:r w:rsidRPr="00D34FED">
              <w:rPr>
                <w:sz w:val="22"/>
                <w:szCs w:val="22"/>
              </w:rPr>
              <w:t>,р</w:t>
            </w:r>
            <w:proofErr w:type="gramEnd"/>
            <w:r w:rsidRPr="00D34FED">
              <w:rPr>
                <w:sz w:val="22"/>
                <w:szCs w:val="22"/>
              </w:rPr>
              <w:t>айонном турнире «Воинская доблесть.» «Зарница-2.0»</w:t>
            </w:r>
          </w:p>
          <w:p w:rsidR="00D34FED" w:rsidRPr="0029390D" w:rsidRDefault="00D34FED" w:rsidP="0029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8FA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FA" w:rsidRDefault="00D478FA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FA" w:rsidRDefault="00D478FA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Андрющенко Т.Н.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Pr="00D478FA" w:rsidRDefault="00D478FA" w:rsidP="00D478FA">
            <w:pPr>
              <w:pStyle w:val="a6"/>
              <w:spacing w:after="0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Районное МО учителей иностранных языков «Приёмы формирования орфографических навыков на уроках английского языка. Из опыта работы» 29.03.2024 г.</w:t>
            </w:r>
          </w:p>
          <w:p w:rsidR="00D478FA" w:rsidRPr="00D34FED" w:rsidRDefault="00D478FA" w:rsidP="00D478FA">
            <w:pPr>
              <w:pStyle w:val="a6"/>
              <w:spacing w:after="0"/>
              <w:ind w:left="0" w:firstLine="720"/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МКОУ </w:t>
            </w:r>
            <w:r w:rsidRPr="00D47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№3 «Одарённые дети». Выступление «Подготовка участника регионального этапа </w:t>
            </w:r>
            <w:proofErr w:type="spellStart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языку. Виды и формы занятий»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FA" w:rsidRPr="0029390D" w:rsidRDefault="00D478FA" w:rsidP="0029390D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Pr="00D34FED" w:rsidRDefault="00D478FA" w:rsidP="00D34FED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26"/>
              <w:rPr>
                <w:sz w:val="22"/>
                <w:szCs w:val="22"/>
              </w:rPr>
            </w:pPr>
          </w:p>
        </w:tc>
      </w:tr>
      <w:tr w:rsidR="00BC7E02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02" w:rsidRDefault="00BC7E02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02" w:rsidRDefault="00BC7E02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Колганова М.А.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02" w:rsidRPr="00D478FA" w:rsidRDefault="00BC7E02" w:rsidP="00BC7E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75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ED37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ФЕСТИВАЛЬ ПЕДАГОГИЧЕСКИХ ИДЕЙ «ШКОЛА УСПЕШНОГО УЧИТЕЛЯ» «СФЕРА ПРОФЕССИОНАЛЬНОГО РОСТА» МАСТЕР-КЛАСС «ЛАЙФХАКИ </w:t>
            </w:r>
            <w:proofErr w:type="gramStart"/>
            <w:r w:rsidRPr="00ED37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  <w:proofErr w:type="gramEnd"/>
            <w:r w:rsidRPr="00ED375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ПОДГОТОВКИ К ГИА»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02" w:rsidRPr="0029390D" w:rsidRDefault="00BC7E02" w:rsidP="0029390D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02" w:rsidRPr="00ED375C" w:rsidRDefault="00BC7E02" w:rsidP="00BC7E02">
            <w:pPr>
              <w:pStyle w:val="a"/>
              <w:numPr>
                <w:ilvl w:val="0"/>
                <w:numId w:val="0"/>
              </w:numPr>
              <w:ind w:left="28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375C">
              <w:rPr>
                <w:sz w:val="24"/>
                <w:szCs w:val="24"/>
                <w:shd w:val="clear" w:color="auto" w:fill="FFFFFF"/>
              </w:rPr>
              <w:t xml:space="preserve">Член жюри в муниципальном этапе </w:t>
            </w:r>
            <w:proofErr w:type="spellStart"/>
            <w:r w:rsidRPr="00ED375C">
              <w:rPr>
                <w:sz w:val="24"/>
                <w:szCs w:val="24"/>
                <w:shd w:val="clear" w:color="auto" w:fill="FFFFFF"/>
              </w:rPr>
              <w:t>ВсОШ</w:t>
            </w:r>
            <w:proofErr w:type="spellEnd"/>
          </w:p>
          <w:p w:rsidR="00BC7E02" w:rsidRPr="00D34FED" w:rsidRDefault="00BC7E02" w:rsidP="00D34FED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26"/>
              <w:rPr>
                <w:sz w:val="22"/>
                <w:szCs w:val="22"/>
              </w:rPr>
            </w:pPr>
          </w:p>
        </w:tc>
      </w:tr>
      <w:tr w:rsidR="00BC7E02" w:rsidTr="00F00E29">
        <w:trPr>
          <w:trHeight w:val="149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02" w:rsidRDefault="00BC7E02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02" w:rsidRDefault="00BC7E02" w:rsidP="00F00E29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Самарин В.Н.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02" w:rsidRPr="00ED375C" w:rsidRDefault="00BC7E02" w:rsidP="00BC7E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 в 10 классе «Систематизация подготовки выпускников к ГИА по истории и обществознанию».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02" w:rsidRPr="0029390D" w:rsidRDefault="00BC7E02" w:rsidP="0029390D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F60" w:rsidRPr="00EC7A3E" w:rsidRDefault="00F80F60" w:rsidP="00F80F60">
            <w:pPr>
              <w:pStyle w:val="a"/>
              <w:numPr>
                <w:ilvl w:val="0"/>
                <w:numId w:val="0"/>
              </w:numPr>
              <w:ind w:left="28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7A3E">
              <w:rPr>
                <w:sz w:val="24"/>
                <w:szCs w:val="24"/>
                <w:shd w:val="clear" w:color="auto" w:fill="FFFFFF"/>
              </w:rPr>
              <w:t xml:space="preserve">Член жюри в муниципальном этапе </w:t>
            </w:r>
            <w:proofErr w:type="spellStart"/>
            <w:r w:rsidRPr="00EC7A3E">
              <w:rPr>
                <w:sz w:val="24"/>
                <w:szCs w:val="24"/>
                <w:shd w:val="clear" w:color="auto" w:fill="FFFFFF"/>
              </w:rPr>
              <w:t>ВсОШ</w:t>
            </w:r>
            <w:proofErr w:type="spellEnd"/>
          </w:p>
          <w:p w:rsidR="00BC7E02" w:rsidRPr="00ED375C" w:rsidRDefault="00BC7E02" w:rsidP="00BC7E02">
            <w:pPr>
              <w:pStyle w:val="a"/>
              <w:numPr>
                <w:ilvl w:val="0"/>
                <w:numId w:val="0"/>
              </w:numPr>
              <w:ind w:left="284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B113C8" w:rsidRDefault="00B113C8" w:rsidP="00B1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1D44" w:rsidRDefault="003A1D44" w:rsidP="003A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 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учителями, раскрываются новые подходы к образовательной деятельности. Главным в работе учителя считают заинтересовать ребят предметом, помочь им проявить себя творчески, дать ученикам свободно развиваться.</w:t>
      </w:r>
    </w:p>
    <w:p w:rsidR="003A1D44" w:rsidRDefault="003A1D44" w:rsidP="003A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3. В течение учебного года учителя-предметники повышали свою квалификацию также и через организацию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уроков. Результативность посещений - 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3A1D44" w:rsidRDefault="003A1D44" w:rsidP="003A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выработаны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членов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1D44" w:rsidRDefault="003A1D44" w:rsidP="003A1D44">
      <w:pPr>
        <w:shd w:val="clear" w:color="auto" w:fill="FFFFFF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низкомотивированными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уч-ся);</w:t>
      </w:r>
    </w:p>
    <w:p w:rsidR="003A1D44" w:rsidRDefault="003A1D44" w:rsidP="003A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-разнообразить формы уроков; активно использовать инновационные технологии (в том числе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70298" w:rsidRDefault="00D70298" w:rsidP="00D7029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учителя-предметники повышали свою квалификацию через участие в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семинарах, круглых столах:</w:t>
      </w:r>
    </w:p>
    <w:p w:rsidR="00D70298" w:rsidRDefault="00D70298" w:rsidP="00D70298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713" w:type="dxa"/>
        <w:tblLook w:val="04A0"/>
      </w:tblPr>
      <w:tblGrid>
        <w:gridCol w:w="1101"/>
        <w:gridCol w:w="5421"/>
        <w:gridCol w:w="3191"/>
      </w:tblGrid>
      <w:tr w:rsidR="00D70298" w:rsidTr="00D34FE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, семинара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D70298" w:rsidTr="00D34FE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D7029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Онлайн-марафон</w:t>
            </w:r>
            <w:proofErr w:type="spellEnd"/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приуроченный</w:t>
            </w:r>
            <w:proofErr w:type="gramEnd"/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 Дню </w:t>
            </w:r>
            <w:r w:rsidRPr="0087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родного языка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Львова Л.Н.</w:t>
            </w:r>
          </w:p>
        </w:tc>
      </w:tr>
      <w:tr w:rsidR="00D70298" w:rsidTr="00D34FE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Pr="00D70298" w:rsidRDefault="005232AE" w:rsidP="00F00E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23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523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Пушкинского фестиваля, посвященного 225-летию со дня рождения А.С.Пушкина.</w:t>
            </w:r>
            <w:r w:rsidR="00D70298">
              <w:rPr>
                <w:rFonts w:ascii="pt sans" w:hAnsi="pt sans"/>
                <w:color w:val="2D405E"/>
                <w:sz w:val="20"/>
                <w:szCs w:val="20"/>
                <w:shd w:val="clear" w:color="auto" w:fill="FFFFFF"/>
              </w:rPr>
              <w:t> </w:t>
            </w:r>
            <w:r w:rsidR="00D70298" w:rsidRPr="00D7029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«Использование </w:t>
            </w:r>
            <w:proofErr w:type="spellStart"/>
            <w:r w:rsidR="00D70298" w:rsidRPr="00D7029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медиатехнологий</w:t>
            </w:r>
            <w:proofErr w:type="spellEnd"/>
            <w:r w:rsidR="00D70298" w:rsidRPr="00D7029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изучении творчества А.С.Пушкина в школе»</w:t>
            </w:r>
            <w:r w:rsidR="00D70298" w:rsidRPr="00D702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D702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70298" w:rsidRPr="00523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Ассоциация учителей русского языка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98" w:rsidRDefault="00D70298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Львова Л.Н.</w:t>
            </w:r>
          </w:p>
        </w:tc>
      </w:tr>
      <w:tr w:rsidR="00D34FED" w:rsidTr="00D34FE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ED" w:rsidRDefault="00D34FED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34FED" w:rsidRDefault="00D34FED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ED" w:rsidRPr="00D34FED" w:rsidRDefault="00D34FED" w:rsidP="00D34FED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33"/>
            </w:pPr>
            <w:proofErr w:type="spellStart"/>
            <w:r w:rsidRPr="00D34FED">
              <w:t>Вебинар</w:t>
            </w:r>
            <w:proofErr w:type="spellEnd"/>
            <w:r w:rsidRPr="00D34FED">
              <w:t>: «Подготовка обучающихся образовательных организаций к участию во всероссийской олимпиаде школьников по ФК и ОБЖ» - январь 2024 г.</w:t>
            </w:r>
          </w:p>
          <w:p w:rsidR="00D34FED" w:rsidRDefault="00D34FED" w:rsidP="00F00E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FED" w:rsidRDefault="00D34FED" w:rsidP="00F00E2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</w:t>
            </w:r>
          </w:p>
        </w:tc>
      </w:tr>
    </w:tbl>
    <w:p w:rsidR="007365AA" w:rsidRDefault="007365AA" w:rsidP="007365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32AE" w:rsidRPr="005232AE" w:rsidRDefault="005232AE" w:rsidP="0052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523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внеклассной работы по предметам, результаты учащихся</w:t>
      </w:r>
    </w:p>
    <w:p w:rsidR="005232AE" w:rsidRDefault="005232AE" w:rsidP="00523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Учащиеся школы были вовлечены в мероприятия, посвящённые знаменательным датам,  конкурсы по русскому языку и литературе.</w:t>
      </w:r>
    </w:p>
    <w:p w:rsidR="005232AE" w:rsidRPr="00036AF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6AFE">
        <w:rPr>
          <w:rFonts w:ascii="Times New Roman" w:hAnsi="Times New Roman" w:cs="Times New Roman"/>
          <w:sz w:val="24"/>
          <w:szCs w:val="24"/>
          <w:u w:val="single"/>
        </w:rPr>
        <w:t>Львова Л.Н., Харченко Ю.В.: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Литературно-музыкальная композиция  ко Дню Учителя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Мероприятие памяти жертв теракта в Беслане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юных чтецов «Живая классика»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конкурс сочинений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-Всероссийский конкурс сочинений «Без срока давности», «Наследники Победы»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стихов ко Дню Победы</w:t>
      </w:r>
    </w:p>
    <w:p w:rsidR="005232AE" w:rsidRDefault="005232AE" w:rsidP="00BC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Уроки, пятиминутки, конкурсы, викторины в рамках празднования Дня славянской письменности и культуры</w:t>
      </w:r>
    </w:p>
    <w:p w:rsidR="00BC7E02" w:rsidRPr="00BC7E02" w:rsidRDefault="00BC7E02" w:rsidP="00BC7E02">
      <w:pPr>
        <w:pStyle w:val="a9"/>
        <w:ind w:firstLine="0"/>
        <w:rPr>
          <w:u w:val="single"/>
        </w:rPr>
      </w:pPr>
      <w:r w:rsidRPr="00BC7E02">
        <w:rPr>
          <w:u w:val="single"/>
        </w:rPr>
        <w:t>Колганова М.А., Самарин В.Н.</w:t>
      </w:r>
    </w:p>
    <w:p w:rsidR="00BC7E02" w:rsidRPr="00ED375C" w:rsidRDefault="00BC7E02" w:rsidP="00BC7E02">
      <w:pPr>
        <w:pStyle w:val="a9"/>
        <w:ind w:firstLine="0"/>
      </w:pPr>
      <w:r w:rsidRPr="00ED375C">
        <w:t xml:space="preserve">Функциональная грамотность на сайте </w:t>
      </w:r>
      <w:proofErr w:type="spellStart"/>
      <w:r w:rsidRPr="00ED375C">
        <w:rPr>
          <w:lang w:val="en-US"/>
        </w:rPr>
        <w:t>fg</w:t>
      </w:r>
      <w:proofErr w:type="spellEnd"/>
      <w:r w:rsidRPr="00ED375C">
        <w:t>.</w:t>
      </w:r>
      <w:proofErr w:type="spellStart"/>
      <w:r w:rsidRPr="00ED375C">
        <w:rPr>
          <w:lang w:val="en-US"/>
        </w:rPr>
        <w:t>resh</w:t>
      </w:r>
      <w:proofErr w:type="spellEnd"/>
      <w:r w:rsidRPr="00ED375C">
        <w:t>.</w:t>
      </w:r>
      <w:proofErr w:type="spellStart"/>
      <w:r w:rsidRPr="00ED375C">
        <w:rPr>
          <w:lang w:val="en-US"/>
        </w:rPr>
        <w:t>edu</w:t>
      </w:r>
      <w:proofErr w:type="spellEnd"/>
      <w:r w:rsidRPr="00ED375C">
        <w:t>.</w:t>
      </w:r>
      <w:proofErr w:type="spellStart"/>
      <w:r w:rsidRPr="00ED375C">
        <w:rPr>
          <w:lang w:val="en-US"/>
        </w:rPr>
        <w:t>ru</w:t>
      </w:r>
      <w:proofErr w:type="spellEnd"/>
      <w:r w:rsidRPr="00ED375C">
        <w:t xml:space="preserve"> (7-9 класс)</w:t>
      </w:r>
    </w:p>
    <w:p w:rsidR="005232AE" w:rsidRDefault="00BC7E02" w:rsidP="00BC7E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Международный День Памяти жертв Холокоста, День Конституции, Федеральный </w:t>
      </w:r>
      <w:proofErr w:type="gramStart"/>
      <w:r w:rsidRPr="00ED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</w:t>
      </w:r>
      <w:proofErr w:type="gramEnd"/>
      <w:r w:rsidRPr="00ED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посвященный </w:t>
      </w:r>
      <w:proofErr w:type="spellStart"/>
      <w:r w:rsidRPr="00ED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</w:t>
      </w:r>
      <w:proofErr w:type="spellEnd"/>
      <w:r w:rsidRPr="00ED3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Диктант Победы, День Неизвестного солдата, </w:t>
      </w:r>
      <w:r w:rsidRPr="00ED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разгрома советскими войсками немецко-фашистских войск в битве за Кавказ, Блокада Ленинграда (1944 год),</w:t>
      </w:r>
    </w:p>
    <w:p w:rsidR="005232AE" w:rsidRDefault="005232AE" w:rsidP="005232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одарёнными детьми и детьми с повышенной мотивацией к обучению:</w:t>
      </w:r>
    </w:p>
    <w:tbl>
      <w:tblPr>
        <w:tblW w:w="1046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685"/>
        <w:gridCol w:w="4076"/>
        <w:gridCol w:w="1996"/>
      </w:tblGrid>
      <w:tr w:rsidR="005232AE" w:rsidTr="00D478F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конкурса (олимпиады)</w:t>
            </w:r>
          </w:p>
        </w:tc>
        <w:tc>
          <w:tcPr>
            <w:tcW w:w="4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 учащегося, результат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232AE" w:rsidTr="00D478FA">
        <w:trPr>
          <w:trHeight w:val="87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AE" w:rsidRPr="0072379A" w:rsidRDefault="005232AE" w:rsidP="00F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AE" w:rsidRPr="0072379A" w:rsidRDefault="00AD3691" w:rsidP="00AD3691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</w:t>
            </w:r>
            <w:r w:rsidR="0057433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6</w:t>
            </w:r>
            <w:r w:rsidR="005232AE" w:rsidRPr="0072379A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 муниципальный этап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2AE" w:rsidRDefault="00AD3691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Харченко Ю.В.</w:t>
            </w:r>
          </w:p>
        </w:tc>
      </w:tr>
      <w:tr w:rsidR="005232AE" w:rsidTr="00D478FA"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6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AE" w:rsidRDefault="005232AE" w:rsidP="0052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E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сочинений о русской культуре на русском языке и о русской культуре на родном языке.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11">
              <w:rPr>
                <w:rFonts w:ascii="Times New Roman" w:hAnsi="Times New Roman" w:cs="Times New Roman"/>
                <w:sz w:val="24"/>
                <w:szCs w:val="24"/>
              </w:rPr>
              <w:t>Конкурс юных поэтов «Жемчужная строка»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 срока давности»</w:t>
            </w:r>
          </w:p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олимпиада 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«Слово-Зима 2023»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AE" w:rsidRDefault="005232AE" w:rsidP="005232AE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9 класс, 2 место, муниципальный этап</w:t>
            </w: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С. -10 класс, 2 место, муниципальный этап</w:t>
            </w: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9 класс , 3 место</w:t>
            </w: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9 класс, участие</w:t>
            </w:r>
          </w:p>
          <w:p w:rsidR="005232AE" w:rsidRDefault="005232AE" w:rsidP="00F00E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AE" w:rsidRDefault="005232AE" w:rsidP="005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К.-5 класс, диплом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  <w:p w:rsidR="005232AE" w:rsidRDefault="005232AE" w:rsidP="005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А. – 5 класс, диплом 3 степени</w:t>
            </w:r>
          </w:p>
          <w:p w:rsidR="005232AE" w:rsidRDefault="005232AE" w:rsidP="0052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5 класс, диплом 2 степени</w:t>
            </w:r>
          </w:p>
          <w:p w:rsidR="005232AE" w:rsidRDefault="005232AE" w:rsidP="005232A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9 класс, диплом 1 степени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2AE" w:rsidRDefault="005232AE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Львова Л.Н.</w:t>
            </w:r>
          </w:p>
        </w:tc>
      </w:tr>
      <w:tr w:rsidR="00D34FED" w:rsidTr="00D478FA"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Default="00D34FED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Default="00D34FED" w:rsidP="00D3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творческого конкурса</w:t>
            </w:r>
            <w:r w:rsidRPr="00D3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«Наследники Победы» </w:t>
            </w:r>
          </w:p>
          <w:p w:rsidR="00D34FED" w:rsidRDefault="00D34FED" w:rsidP="00D34F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ED">
              <w:rPr>
                <w:rFonts w:ascii="Times New Roman" w:hAnsi="Times New Roman" w:cs="Times New Roman"/>
                <w:b/>
                <w:sz w:val="24"/>
                <w:szCs w:val="24"/>
              </w:rPr>
              <w:t>«За мир без коррупции»</w:t>
            </w:r>
          </w:p>
          <w:p w:rsidR="00D34FED" w:rsidRDefault="00D34FED" w:rsidP="00D34F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FED" w:rsidRPr="00D34FED" w:rsidRDefault="00D34FED" w:rsidP="00D34F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ED">
              <w:rPr>
                <w:rFonts w:ascii="Times New Roman" w:hAnsi="Times New Roman" w:cs="Times New Roman"/>
                <w:b/>
                <w:sz w:val="24"/>
                <w:szCs w:val="24"/>
              </w:rPr>
              <w:t>«Без экстремизма и терроризма»</w:t>
            </w:r>
          </w:p>
          <w:p w:rsidR="00D34FED" w:rsidRPr="00E6140F" w:rsidRDefault="00D34FED" w:rsidP="00D34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Pr="00D34FED" w:rsidRDefault="00D34FED" w:rsidP="00D3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3 место  </w:t>
            </w:r>
          </w:p>
          <w:p w:rsidR="00D34FED" w:rsidRDefault="00D34FED" w:rsidP="005232AE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ED" w:rsidRDefault="00D34FED" w:rsidP="005232AE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ED" w:rsidRDefault="00D34FED" w:rsidP="00D34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ED" w:rsidRDefault="00D34FED" w:rsidP="00D34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D34FED" w:rsidRDefault="00D34FED" w:rsidP="00D34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ED" w:rsidRPr="00D34FED" w:rsidRDefault="00D34FED" w:rsidP="00D34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D34FED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</w:t>
            </w:r>
          </w:p>
          <w:p w:rsidR="00D34FED" w:rsidRDefault="00D34FED" w:rsidP="00D34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FED">
              <w:rPr>
                <w:rFonts w:ascii="Times New Roman" w:hAnsi="Times New Roman" w:cs="Times New Roman"/>
                <w:sz w:val="24"/>
                <w:szCs w:val="24"/>
              </w:rPr>
              <w:t>Ерёменко Ирина – участие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D" w:rsidRDefault="00D34FED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D34FED" w:rsidTr="00D478FA"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Default="00D34FED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/>
              <w:ind w:left="-568"/>
              <w:jc w:val="right"/>
            </w:pPr>
            <w:r w:rsidRPr="00BC7E02">
              <w:t xml:space="preserve">Районные соревнования «Школа Безопасности» </w:t>
            </w:r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/>
              <w:ind w:left="-568"/>
              <w:jc w:val="right"/>
            </w:pPr>
            <w:r w:rsidRPr="00BC7E02">
              <w:t xml:space="preserve">Олимпиада по ОБЖ </w:t>
            </w:r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/>
              <w:ind w:left="-568"/>
              <w:jc w:val="right"/>
            </w:pPr>
            <w:r w:rsidRPr="00BC7E02">
              <w:t xml:space="preserve">муниципальный этап: </w:t>
            </w:r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/>
              <w:ind w:left="-568"/>
              <w:jc w:val="right"/>
            </w:pPr>
            <w:r w:rsidRPr="00BC7E02">
              <w:t>Районный турнир «Воинская доблесть</w:t>
            </w:r>
            <w:proofErr w:type="gramStart"/>
            <w:r w:rsidRPr="00BC7E02">
              <w:t xml:space="preserve">.»  </w:t>
            </w:r>
            <w:proofErr w:type="gramEnd"/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/>
              <w:ind w:left="-568"/>
              <w:jc w:val="right"/>
            </w:pPr>
            <w:r w:rsidRPr="00BC7E02">
              <w:t xml:space="preserve">Районный финал игры «Зарница» Районный финал игры </w:t>
            </w:r>
          </w:p>
          <w:p w:rsidR="00D34FED" w:rsidRPr="00D34FED" w:rsidRDefault="00D478FA" w:rsidP="00BC7E02">
            <w:pPr>
              <w:pStyle w:val="c0"/>
              <w:shd w:val="clear" w:color="auto" w:fill="FFFFFF"/>
              <w:spacing w:before="0" w:beforeAutospacing="0" w:after="0" w:afterAutospacing="0"/>
              <w:ind w:left="-568"/>
              <w:jc w:val="right"/>
            </w:pPr>
            <w:r w:rsidRPr="00BC7E02">
              <w:t>«Зарница 2.0»</w:t>
            </w:r>
            <w:r w:rsidRPr="00D478FA"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FED" w:rsidRPr="00BC7E02" w:rsidRDefault="00D478FA" w:rsidP="00BC7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D478FA" w:rsidRPr="00BC7E02" w:rsidRDefault="00D478FA" w:rsidP="00BC7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-568"/>
              <w:jc w:val="right"/>
            </w:pPr>
            <w:r w:rsidRPr="00BC7E02">
              <w:t>2 победителя и 5 призёров,</w:t>
            </w:r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-568"/>
              <w:jc w:val="right"/>
            </w:pPr>
            <w:r w:rsidRPr="00BC7E02">
              <w:t>1призёр и 1 участник</w:t>
            </w:r>
          </w:p>
          <w:p w:rsidR="00D478FA" w:rsidRPr="00BC7E02" w:rsidRDefault="00D478FA" w:rsidP="00BC7E02">
            <w:pPr>
              <w:pStyle w:val="c0"/>
              <w:shd w:val="clear" w:color="auto" w:fill="FFFFFF"/>
              <w:spacing w:before="0" w:beforeAutospacing="0" w:after="0" w:afterAutospacing="0" w:line="338" w:lineRule="atLeast"/>
              <w:ind w:left="-568"/>
              <w:jc w:val="right"/>
            </w:pPr>
            <w:r w:rsidRPr="00BC7E02">
              <w:t>регионального этапа.</w:t>
            </w:r>
          </w:p>
          <w:p w:rsidR="00BC7E02" w:rsidRPr="00BC7E02" w:rsidRDefault="00D478FA" w:rsidP="00BC7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BC7E02" w:rsidRPr="00BC7E02" w:rsidRDefault="00D478FA" w:rsidP="00BC7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>- 2 место.</w:t>
            </w:r>
          </w:p>
          <w:p w:rsidR="00D478FA" w:rsidRPr="00BC7E02" w:rsidRDefault="00D478FA" w:rsidP="00BC7E02">
            <w:pPr>
              <w:spacing w:after="0" w:line="240" w:lineRule="auto"/>
              <w:jc w:val="right"/>
            </w:pPr>
            <w:r w:rsidRPr="00BC7E02">
              <w:rPr>
                <w:rFonts w:ascii="Times New Roman" w:hAnsi="Times New Roman" w:cs="Times New Roman"/>
                <w:sz w:val="24"/>
                <w:szCs w:val="24"/>
              </w:rPr>
              <w:t>2 место.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D" w:rsidRDefault="00D478FA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D478FA" w:rsidTr="00D478FA"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Default="00D478FA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Default="00D478FA" w:rsidP="00D47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2023-2024 </w:t>
            </w:r>
            <w:proofErr w:type="spellStart"/>
            <w:proofErr w:type="gramStart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478FA" w:rsidRPr="002303C1" w:rsidRDefault="00D478FA" w:rsidP="00D478FA">
            <w:pPr>
              <w:spacing w:after="0"/>
              <w:rPr>
                <w:sz w:val="28"/>
                <w:szCs w:val="28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Призёр муниципального этапа </w:t>
            </w:r>
            <w:proofErr w:type="spellStart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2023-2024 гг.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Pr="00D478FA" w:rsidRDefault="00D478FA" w:rsidP="00D47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Полетаева Дарья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регионального этапа </w:t>
            </w:r>
            <w:proofErr w:type="spellStart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языку.</w:t>
            </w:r>
          </w:p>
          <w:p w:rsidR="00D478FA" w:rsidRPr="00D478FA" w:rsidRDefault="00D478FA" w:rsidP="00D3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Белоусов Алексей 3 класс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FA" w:rsidRDefault="00D478FA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Андрющенко Т.Н.</w:t>
            </w:r>
          </w:p>
        </w:tc>
      </w:tr>
      <w:tr w:rsidR="00D478FA" w:rsidTr="00D478FA"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Default="00D478FA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FA" w:rsidRDefault="00BC7E02" w:rsidP="00BC7E02">
            <w:pPr>
              <w:pStyle w:val="a9"/>
              <w:ind w:firstLine="0"/>
            </w:pPr>
            <w:r w:rsidRPr="00ED375C">
              <w:t xml:space="preserve">Участие в школьном  и муниципальном этапе </w:t>
            </w:r>
            <w:proofErr w:type="spellStart"/>
            <w:r w:rsidRPr="00ED375C">
              <w:t>ВсОШ</w:t>
            </w:r>
            <w:proofErr w:type="spellEnd"/>
            <w:r w:rsidRPr="00ED375C">
              <w:t xml:space="preserve"> по истории, обществознанию (чел) </w:t>
            </w:r>
          </w:p>
          <w:p w:rsidR="00BC7E02" w:rsidRDefault="00BC7E02" w:rsidP="00BC7E02">
            <w:pPr>
              <w:pStyle w:val="a9"/>
              <w:ind w:firstLine="0"/>
            </w:pPr>
            <w:proofErr w:type="spellStart"/>
            <w:r w:rsidRPr="00ED375C">
              <w:t>Ребровские</w:t>
            </w:r>
            <w:proofErr w:type="spellEnd"/>
            <w:r w:rsidRPr="00ED375C">
              <w:t xml:space="preserve"> чтения  Краевой заочный конкурс </w:t>
            </w:r>
            <w:proofErr w:type="spellStart"/>
            <w:r w:rsidRPr="00ED375C">
              <w:t>постеров</w:t>
            </w:r>
            <w:proofErr w:type="spellEnd"/>
            <w:r w:rsidRPr="00ED375C">
              <w:t xml:space="preserve"> «Гордимся славой наших предков» </w:t>
            </w:r>
          </w:p>
          <w:p w:rsidR="00BC7E02" w:rsidRPr="00D478FA" w:rsidRDefault="00BC7E02" w:rsidP="00BC7E02">
            <w:pPr>
              <w:pStyle w:val="a9"/>
              <w:ind w:firstLine="0"/>
            </w:pPr>
            <w:r w:rsidRPr="00ED375C">
              <w:rPr>
                <w:color w:val="1A1A1A"/>
              </w:rPr>
              <w:t xml:space="preserve"> Управленческий турнир «Юная энергия Ставропольского края -2024»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E02" w:rsidRPr="00ED375C" w:rsidRDefault="00BC7E02" w:rsidP="00BC7E02">
            <w:pPr>
              <w:pStyle w:val="a9"/>
              <w:ind w:firstLine="0"/>
            </w:pPr>
            <w:r w:rsidRPr="00ED375C">
              <w:t xml:space="preserve">Призер </w:t>
            </w:r>
            <w:proofErr w:type="spellStart"/>
            <w:r w:rsidRPr="00ED375C">
              <w:t>Бибаева</w:t>
            </w:r>
            <w:proofErr w:type="spellEnd"/>
            <w:r w:rsidRPr="00ED375C">
              <w:t xml:space="preserve"> Ангелина 9 класс (обществознание)</w:t>
            </w:r>
          </w:p>
          <w:p w:rsidR="00D478FA" w:rsidRDefault="00D478FA" w:rsidP="00D47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02" w:rsidRDefault="00BC7E02" w:rsidP="00BC7E02">
            <w:pPr>
              <w:pStyle w:val="a9"/>
              <w:ind w:firstLine="0"/>
            </w:pPr>
            <w:r w:rsidRPr="00ED375C">
              <w:t xml:space="preserve">Михайлов Владислав. 10 </w:t>
            </w:r>
            <w:proofErr w:type="spellStart"/>
            <w:r w:rsidRPr="00ED375C">
              <w:t>кл</w:t>
            </w:r>
            <w:proofErr w:type="spellEnd"/>
            <w:r w:rsidRPr="00ED375C">
              <w:t xml:space="preserve"> («Антон </w:t>
            </w:r>
            <w:proofErr w:type="spellStart"/>
            <w:r w:rsidRPr="00ED375C">
              <w:t>Бековец</w:t>
            </w:r>
            <w:proofErr w:type="spellEnd"/>
            <w:r w:rsidRPr="00ED375C">
              <w:t>»)</w:t>
            </w:r>
          </w:p>
          <w:p w:rsidR="00BC7E02" w:rsidRPr="00BC7E02" w:rsidRDefault="00BC7E02" w:rsidP="00BC7E02">
            <w:pPr>
              <w:pStyle w:val="a9"/>
              <w:ind w:firstLine="0"/>
            </w:pPr>
            <w:r w:rsidRPr="00ED375C">
              <w:rPr>
                <w:color w:val="1A1A1A"/>
              </w:rPr>
              <w:t xml:space="preserve">Моисеенков Сергей </w:t>
            </w:r>
            <w:proofErr w:type="gramStart"/>
            <w:r w:rsidRPr="00ED375C">
              <w:rPr>
                <w:color w:val="1A1A1A"/>
              </w:rPr>
              <w:t>8</w:t>
            </w:r>
            <w:proofErr w:type="gramEnd"/>
            <w:r w:rsidRPr="00ED375C">
              <w:rPr>
                <w:color w:val="1A1A1A"/>
              </w:rPr>
              <w:t xml:space="preserve"> а класс (1 место) </w:t>
            </w:r>
          </w:p>
          <w:p w:rsidR="00BC7E02" w:rsidRPr="00D478FA" w:rsidRDefault="00BC7E02" w:rsidP="00BC7E02">
            <w:pPr>
              <w:pStyle w:val="a9"/>
              <w:ind w:firstLine="0"/>
            </w:pPr>
            <w:r w:rsidRPr="00ED375C">
              <w:rPr>
                <w:color w:val="1A1A1A"/>
              </w:rPr>
              <w:t>участие -  команда «</w:t>
            </w:r>
            <w:proofErr w:type="spellStart"/>
            <w:r w:rsidRPr="00ED375C">
              <w:rPr>
                <w:color w:val="1A1A1A"/>
              </w:rPr>
              <w:t>Енергия</w:t>
            </w:r>
            <w:proofErr w:type="spellEnd"/>
            <w:r w:rsidRPr="00ED375C">
              <w:rPr>
                <w:color w:val="1A1A1A"/>
              </w:rPr>
              <w:t>»10 класс; финалисты – команда «</w:t>
            </w:r>
            <w:proofErr w:type="spellStart"/>
            <w:r w:rsidRPr="00ED375C">
              <w:rPr>
                <w:color w:val="1A1A1A"/>
              </w:rPr>
              <w:t>Новител</w:t>
            </w:r>
            <w:proofErr w:type="spellEnd"/>
            <w:r w:rsidRPr="00ED375C">
              <w:rPr>
                <w:color w:val="1A1A1A"/>
              </w:rPr>
              <w:t xml:space="preserve"> - 24» 10 класс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FA" w:rsidRDefault="00BC7E02" w:rsidP="00F0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Колганова М.А.</w:t>
            </w:r>
          </w:p>
        </w:tc>
      </w:tr>
    </w:tbl>
    <w:p w:rsidR="00AD3691" w:rsidRDefault="00AD3691" w:rsidP="00AD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внеклассная работа   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D3691" w:rsidRDefault="00AD3691" w:rsidP="00AD3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будущем учебном году внеклассная работа среди учащихся будет продолжена. В 2024-2025 году всем учителям-предметникам следует обратить пристальное внимание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подготовку учащихся к   олимпиадам и вести целенаправленную работу с одаренными учениками.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выводы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Анализ итогов работы показал, что поставленные задачи в основном выполнены.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Анализируя работу МО школы, хотелось бы дать следующие рекомендации по работе в следующем учебном году: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проектную и исследовательскую деятельность индивидуально или совместно с учащимися;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особое внимание внеклассной работе по предмету;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обобщать опыт педагогов района в виде статей и рецензий на методические разработки, полученные от учреждений науки   и культуры посредством сетевого взаимодействия;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участвовать в подготовке и проведении семинаров на район  с целью обмена опытом;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осуществлять мониторинг, практикуя рейтинговые опросы педагогов и учащихся об уровне проведения различных мероприятий.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Выводы: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ab/>
        <w:t>Позитивные  тенденции в работе МО: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Систематически прослеживается динамика развития классов через мониторинг качества знаний, степени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 по итогам четверти, полугодия, годам обучения. После каждого среза фиксируются ошибки учеников, отмечаются слабо усвоенные темы, организуется  работа по ликвидации пробелов в знаниях, учителя добиваются полного усвоения пройденного материала каждым учащимся. Со слабоуспевающими учащимися проводятся индивидуальные  формы работы: консультации, беседы, многократное повторение.                                                                                             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  Обеспечивается каждому ученику базовый уровень знаний по предмету через внедрение современных технологий. Практика показывает, что они имеют немало преимуществ перед традиционными методами обучения.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Негативные тенденции в работе МО: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недостаткам работы МО в 2022-2023 году можно отнести следующее: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недостаточно активное участие в семинарах, в обобщении и распространении опыта работы;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слабая ориентация в диагностических методах оценки развития учащихся;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несистематическая работа с одарёнными детьми.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Рекомендации:  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*в целях распространения имеющегося у учителей ШМО педагогического и методического опыта необходимо усилить практическую направленность, делая акцент на обмен опытом путём размещения методических разработок на форумах и сайтах, публикации; чаще использовать такие формы как мастер-классы, открытые уроки.                                                                                        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* спланировать работу МО с одарёнными детьми, разработать индивидуальные образовательные маршруты.</w:t>
      </w:r>
    </w:p>
    <w:p w:rsidR="00CC3FCF" w:rsidRDefault="00CC3FCF" w:rsidP="00CC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*совместно с психологом отобрать и опробовать методы диагностики развития ребёнка для достижения более эффективных результатов.</w:t>
      </w:r>
    </w:p>
    <w:p w:rsidR="007365AA" w:rsidRDefault="007365AA" w:rsidP="007365AA">
      <w:pPr>
        <w:shd w:val="clear" w:color="auto" w:fill="FFFFFF"/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7365AA" w:rsidSect="0021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5FDC47F2"/>
    <w:multiLevelType w:val="hybridMultilevel"/>
    <w:tmpl w:val="956AA21E"/>
    <w:lvl w:ilvl="0" w:tplc="D36C846C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62702D55"/>
    <w:multiLevelType w:val="hybridMultilevel"/>
    <w:tmpl w:val="1C7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0CE4"/>
    <w:multiLevelType w:val="hybridMultilevel"/>
    <w:tmpl w:val="87AA213E"/>
    <w:lvl w:ilvl="0" w:tplc="08EECDE0">
      <w:start w:val="1"/>
      <w:numFmt w:val="decimal"/>
      <w:lvlText w:val="%1."/>
      <w:lvlJc w:val="left"/>
      <w:pPr>
        <w:ind w:left="914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5AA"/>
    <w:rsid w:val="00216629"/>
    <w:rsid w:val="00291CC9"/>
    <w:rsid w:val="0029390D"/>
    <w:rsid w:val="003A1D44"/>
    <w:rsid w:val="005232AE"/>
    <w:rsid w:val="00574338"/>
    <w:rsid w:val="007365AA"/>
    <w:rsid w:val="008F73AC"/>
    <w:rsid w:val="00983572"/>
    <w:rsid w:val="00AD3691"/>
    <w:rsid w:val="00B113C8"/>
    <w:rsid w:val="00BC7E02"/>
    <w:rsid w:val="00CC3FCF"/>
    <w:rsid w:val="00D34FED"/>
    <w:rsid w:val="00D478FA"/>
    <w:rsid w:val="00D70298"/>
    <w:rsid w:val="00E203F7"/>
    <w:rsid w:val="00F8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5AA"/>
  </w:style>
  <w:style w:type="paragraph" w:styleId="1">
    <w:name w:val="heading 1"/>
    <w:basedOn w:val="a0"/>
    <w:link w:val="10"/>
    <w:uiPriority w:val="9"/>
    <w:qFormat/>
    <w:rsid w:val="00BC7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nhideWhenUsed/>
    <w:rsid w:val="0073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B113C8"/>
    <w:pPr>
      <w:ind w:left="720"/>
      <w:contextualSpacing/>
    </w:pPr>
  </w:style>
  <w:style w:type="character" w:styleId="a7">
    <w:name w:val="Strong"/>
    <w:basedOn w:val="a1"/>
    <w:uiPriority w:val="22"/>
    <w:qFormat/>
    <w:rsid w:val="00D70298"/>
    <w:rPr>
      <w:b/>
      <w:bCs/>
    </w:rPr>
  </w:style>
  <w:style w:type="paragraph" w:customStyle="1" w:styleId="c0">
    <w:name w:val="c0"/>
    <w:basedOn w:val="a0"/>
    <w:rsid w:val="002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1"/>
    <w:link w:val="a9"/>
    <w:locked/>
    <w:rsid w:val="0029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"/>
    <w:basedOn w:val="a0"/>
    <w:link w:val="a8"/>
    <w:qFormat/>
    <w:rsid w:val="0029390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D34FED"/>
  </w:style>
  <w:style w:type="character" w:customStyle="1" w:styleId="10">
    <w:name w:val="Заголовок 1 Знак"/>
    <w:basedOn w:val="a1"/>
    <w:link w:val="1"/>
    <w:uiPriority w:val="9"/>
    <w:rsid w:val="00BC7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дефис"/>
    <w:basedOn w:val="a0"/>
    <w:rsid w:val="00BC7E02"/>
    <w:pPr>
      <w:numPr>
        <w:numId w:val="4"/>
      </w:num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rdpuser</dc:creator>
  <cp:keywords/>
  <dc:description/>
  <cp:lastModifiedBy>rdpuser</cp:lastModifiedBy>
  <cp:revision>5</cp:revision>
  <cp:lastPrinted>2024-06-03T17:22:00Z</cp:lastPrinted>
  <dcterms:created xsi:type="dcterms:W3CDTF">2024-05-24T16:47:00Z</dcterms:created>
  <dcterms:modified xsi:type="dcterms:W3CDTF">2024-06-03T17:23:00Z</dcterms:modified>
</cp:coreProperties>
</file>